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F2C" w:rsidRDefault="00092F2C" w:rsidP="00092F2C">
      <w:pPr>
        <w:pStyle w:val="Kop1"/>
      </w:pPr>
      <w:r>
        <w:t>Weetjes over erwtensoep</w:t>
      </w:r>
    </w:p>
    <w:p w:rsidR="00092F2C" w:rsidRDefault="006E3BB5" w:rsidP="00092F2C">
      <w:pPr>
        <w:pStyle w:val="Lijstalinea"/>
        <w:numPr>
          <w:ilvl w:val="0"/>
          <w:numId w:val="1"/>
        </w:numPr>
      </w:pPr>
      <w:r>
        <w:t xml:space="preserve">In 1867 vond </w:t>
      </w:r>
      <w:r w:rsidRPr="006E3BB5">
        <w:t>Johann Heinrich Grüneberg</w:t>
      </w:r>
      <w:r>
        <w:t xml:space="preserve"> een instant variant van erwtensoep uit. Het recept hiervan verkocht hij in aan de Pruisische staat. Toen de oorlog tussen Frankrijk en Pruisen uitbrak in 1870, besloot het ministerie van defensie, die al jaren lang hadden geprobeerd om soldaten te laten overleven op erwtensoep en brood, om een grote fabriek te bouwen. Deze fabriek maakte gedurende de oorlog tussen de 4.000 en 5.000 ton </w:t>
      </w:r>
      <w:r w:rsidR="00B76351">
        <w:t>zogeheten “</w:t>
      </w:r>
      <w:r w:rsidR="00B76351" w:rsidRPr="00B76351">
        <w:t>Erbswurst</w:t>
      </w:r>
      <w:r w:rsidR="00B76351">
        <w:t>”.</w:t>
      </w:r>
      <w:r>
        <w:br/>
      </w:r>
      <w:r w:rsidR="00B76351">
        <w:t xml:space="preserve">19 jaar </w:t>
      </w:r>
      <w:r w:rsidR="00E97320">
        <w:t>na het uitbreken van de oorlog</w:t>
      </w:r>
      <w:bookmarkStart w:id="0" w:name="_GoBack"/>
      <w:bookmarkEnd w:id="0"/>
      <w:r>
        <w:t xml:space="preserve"> </w:t>
      </w:r>
      <w:r w:rsidR="00B76351">
        <w:t xml:space="preserve">kocht </w:t>
      </w:r>
      <w:r>
        <w:t>Knorr</w:t>
      </w:r>
      <w:r w:rsidR="00B76351">
        <w:t xml:space="preserve"> de licentie voor het recept en bracht</w:t>
      </w:r>
      <w:r>
        <w:t xml:space="preserve"> voor het eerst instant erwtensoep op de markt.</w:t>
      </w:r>
    </w:p>
    <w:p w:rsidR="00092F2C" w:rsidRDefault="00092F2C" w:rsidP="00092F2C">
      <w:pPr>
        <w:pStyle w:val="Lijstalinea"/>
        <w:numPr>
          <w:ilvl w:val="0"/>
          <w:numId w:val="1"/>
        </w:numPr>
      </w:pPr>
      <w:r>
        <w:t>Naast de instant variant wordt i</w:t>
      </w:r>
      <w:r w:rsidR="00B76351">
        <w:t>n Zweden en Denemarken erwtensoep zelfs verkocht in plastic, vacuüm verpakkingen. Dit wordt gedaan om het milieu te ontlasten en omdat h</w:t>
      </w:r>
      <w:r>
        <w:t>et makkelijker te vervoeren is.</w:t>
      </w:r>
    </w:p>
    <w:p w:rsidR="00752C98" w:rsidRDefault="00752C98" w:rsidP="00752C98">
      <w:pPr>
        <w:pStyle w:val="Lijstalinea"/>
        <w:numPr>
          <w:ilvl w:val="0"/>
          <w:numId w:val="1"/>
        </w:numPr>
      </w:pPr>
      <w:r w:rsidRPr="00752C98">
        <w:t>Een blaadje laurier wordt soms aan de erwtensoep toegevoegd, om een extra lekkere smaak te creëren. Let op: Dit kruid wordt altijd tegen het einde van de kooktijd van de erwtensoep verwijderd.</w:t>
      </w:r>
    </w:p>
    <w:p w:rsidR="00092F2C" w:rsidRDefault="007222A1" w:rsidP="007222A1">
      <w:pPr>
        <w:pStyle w:val="Lijstalinea"/>
        <w:numPr>
          <w:ilvl w:val="0"/>
          <w:numId w:val="1"/>
        </w:numPr>
      </w:pPr>
      <w:r w:rsidRPr="007222A1">
        <w:t>De soep wordt traditioneel gegeten met roggebrood, belegd bijvoorbeeld met katenspek, kaas of boter. In veel families zijn pannenkoeken het traditionele dessert na erwtensoep, een traditie die ook in Scandinavische landen bekend is, vooral in Zweden waar dit steevast elke donderdag gegeten wordt. Daar wordt het 'ärtsoppa och Pannkakor' genoemd.</w:t>
      </w:r>
    </w:p>
    <w:p w:rsidR="00752C98" w:rsidRDefault="00752C98" w:rsidP="00752C98">
      <w:pPr>
        <w:pStyle w:val="Lijstalinea"/>
        <w:numPr>
          <w:ilvl w:val="0"/>
          <w:numId w:val="1"/>
        </w:numPr>
      </w:pPr>
      <w:r>
        <w:t>Lekker voor er bij:</w:t>
      </w:r>
    </w:p>
    <w:p w:rsidR="00752C98" w:rsidRDefault="00752C98" w:rsidP="00752C98">
      <w:pPr>
        <w:pStyle w:val="Lijstalinea"/>
        <w:numPr>
          <w:ilvl w:val="1"/>
          <w:numId w:val="1"/>
        </w:numPr>
      </w:pPr>
      <w:r>
        <w:t>Gevulde halve eitjes: kook de eieren hard in ongeveer 8 minuten. Laat deze afkoelen en snijd ze door midden. Haal het eigeel eruit en prak dit fijn. Mayonaise toevoegen en naar eigen smaak enkele ingrediënten toevoegen, zoals kerriepoeder, aromat, peper en zout, curry- of paprikapoeder. Meng alles goed door elkaar en vul hiermee de halve eitjes. Het mooiste resultaat krijg je met een spuitzak, maar met twee theelepeltjes lukt het ook goed.</w:t>
      </w:r>
    </w:p>
    <w:p w:rsidR="00752C98" w:rsidRDefault="00752C98" w:rsidP="00752C98">
      <w:pPr>
        <w:pStyle w:val="Lijstalinea"/>
        <w:numPr>
          <w:ilvl w:val="1"/>
          <w:numId w:val="1"/>
        </w:numPr>
      </w:pPr>
      <w:r>
        <w:t>Wraps ‘gezond’: neem een wrap uit de verpakking (even verwarmen in de koekenpan) en leg hierop een blaadje sla, wat plakjes komkommer en tomaat, een plakje ham en een plakje kaas en bestrijk deze met wat mayonaise of halvanaise. Rol de wrap op en snijd deze in stukjes. Een prikkertje erdoor en het hapje is klaar.</w:t>
      </w:r>
    </w:p>
    <w:p w:rsidR="00752C98" w:rsidRDefault="00752C98" w:rsidP="00752C98">
      <w:pPr>
        <w:pStyle w:val="Lijstalinea"/>
        <w:numPr>
          <w:ilvl w:val="1"/>
          <w:numId w:val="1"/>
        </w:numPr>
      </w:pPr>
      <w:r>
        <w:t>Wraps met zalm: neem een wrap uit de verpakking (even verwarmen in de koekenpan), bestrijk deze met kruidenboter of roomkaas. Leg er wat blaadjes sla op en daar bovenop de plakjes zalm. Oprollen, in stukjes snijden en een prikkertje er doorheen.</w:t>
      </w:r>
    </w:p>
    <w:p w:rsidR="00752C98" w:rsidRDefault="00752C98" w:rsidP="00752C98">
      <w:pPr>
        <w:pStyle w:val="Lijstalinea"/>
        <w:numPr>
          <w:ilvl w:val="1"/>
          <w:numId w:val="1"/>
        </w:numPr>
      </w:pPr>
      <w:r>
        <w:t>Bladerdeeghapjes: laat wat plakjes bladerdeeg vijf tot tien minuten ontdooien en beleg deze met bijvoorbeeld:</w:t>
      </w:r>
    </w:p>
    <w:p w:rsidR="007222A1" w:rsidRDefault="00752C98" w:rsidP="00752C98">
      <w:pPr>
        <w:pStyle w:val="Lijstalinea"/>
        <w:numPr>
          <w:ilvl w:val="0"/>
          <w:numId w:val="1"/>
        </w:numPr>
      </w:pPr>
      <w:r w:rsidRPr="00752C98">
        <w:t>Veel traditionele recepten hebben als enige groente knolselderij, (split)erwten en prei. Dus geen aardappel, geen wortels en geen ui. Soms worden aardappels aan toegevoegd om de structuur dikker te maken en zo de kooktijd te bekorten.</w:t>
      </w:r>
    </w:p>
    <w:sectPr w:rsidR="007222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E0E45"/>
    <w:multiLevelType w:val="hybridMultilevel"/>
    <w:tmpl w:val="4F665D8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BB5"/>
    <w:rsid w:val="00092F2C"/>
    <w:rsid w:val="003B7DBF"/>
    <w:rsid w:val="006E3BB5"/>
    <w:rsid w:val="007222A1"/>
    <w:rsid w:val="00752C98"/>
    <w:rsid w:val="008B41FC"/>
    <w:rsid w:val="00B76351"/>
    <w:rsid w:val="00C2722B"/>
    <w:rsid w:val="00E973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next w:val="Standaard"/>
    <w:link w:val="Kop1Char"/>
    <w:uiPriority w:val="9"/>
    <w:qFormat/>
    <w:rsid w:val="00092F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92F2C"/>
    <w:rPr>
      <w:rFonts w:asciiTheme="majorHAnsi" w:eastAsiaTheme="majorEastAsia" w:hAnsiTheme="majorHAnsi" w:cstheme="majorBidi"/>
      <w:b/>
      <w:bCs/>
      <w:color w:val="365F91" w:themeColor="accent1" w:themeShade="BF"/>
      <w:sz w:val="28"/>
      <w:szCs w:val="28"/>
    </w:rPr>
  </w:style>
  <w:style w:type="paragraph" w:styleId="Lijstalinea">
    <w:name w:val="List Paragraph"/>
    <w:basedOn w:val="Standaard"/>
    <w:uiPriority w:val="34"/>
    <w:qFormat/>
    <w:rsid w:val="00092F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next w:val="Standaard"/>
    <w:link w:val="Kop1Char"/>
    <w:uiPriority w:val="9"/>
    <w:qFormat/>
    <w:rsid w:val="00092F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92F2C"/>
    <w:rPr>
      <w:rFonts w:asciiTheme="majorHAnsi" w:eastAsiaTheme="majorEastAsia" w:hAnsiTheme="majorHAnsi" w:cstheme="majorBidi"/>
      <w:b/>
      <w:bCs/>
      <w:color w:val="365F91" w:themeColor="accent1" w:themeShade="BF"/>
      <w:sz w:val="28"/>
      <w:szCs w:val="28"/>
    </w:rPr>
  </w:style>
  <w:style w:type="paragraph" w:styleId="Lijstalinea">
    <w:name w:val="List Paragraph"/>
    <w:basedOn w:val="Standaard"/>
    <w:uiPriority w:val="34"/>
    <w:qFormat/>
    <w:rsid w:val="00092F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418</Words>
  <Characters>2303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Paul</cp:lastModifiedBy>
  <cp:revision>5</cp:revision>
  <dcterms:created xsi:type="dcterms:W3CDTF">2015-01-29T05:16:00Z</dcterms:created>
  <dcterms:modified xsi:type="dcterms:W3CDTF">2015-02-02T17:22:00Z</dcterms:modified>
</cp:coreProperties>
</file>